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ro-RO"/>
        </w:rPr>
        <w:t>Anexa la Dispoziția Primarului nr.132/30 mai 2022</w:t>
      </w:r>
    </w:p>
    <w:p>
      <w:pPr>
        <w:jc w:val="center"/>
        <w:rPr>
          <w:rFonts w:hint="default"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Plan de integritate al</w:t>
      </w:r>
      <w:r>
        <w:rPr>
          <w:rFonts w:hint="default" w:ascii="Times New Roman" w:hAnsi="Times New Roman" w:cs="Times New Roman"/>
          <w:b/>
          <w:sz w:val="24"/>
          <w:szCs w:val="24"/>
          <w:lang w:val="ro-RO"/>
        </w:rPr>
        <w:t xml:space="preserve"> UATC GRĂDIȘTEA, JUDEȚUL VÂLCEA</w:t>
      </w:r>
    </w:p>
    <w:tbl>
      <w:tblPr>
        <w:tblStyle w:val="15"/>
        <w:tblW w:w="22038" w:type="dxa"/>
        <w:tblInd w:w="-9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9"/>
        <w:gridCol w:w="223"/>
        <w:gridCol w:w="3046"/>
        <w:gridCol w:w="315"/>
        <w:gridCol w:w="66"/>
        <w:gridCol w:w="2816"/>
        <w:gridCol w:w="8"/>
        <w:gridCol w:w="3123"/>
        <w:gridCol w:w="131"/>
        <w:gridCol w:w="2742"/>
        <w:gridCol w:w="352"/>
        <w:gridCol w:w="2534"/>
        <w:gridCol w:w="3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2038" w:type="dxa"/>
            <w:gridSpan w:val="13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Obiectiv 1: Creșterea gradului de implementare a măsurilor de integritate la nivelul instituției și a celor subordonate/ coordonate/ aflate sub autoritate, precum și a întreprinderilor publice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Măsuri</w:t>
            </w:r>
          </w:p>
        </w:tc>
        <w:tc>
          <w:tcPr>
            <w:tcW w:w="3269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Indicatori de performanță</w:t>
            </w:r>
          </w:p>
        </w:tc>
        <w:tc>
          <w:tcPr>
            <w:tcW w:w="3205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Riscuri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Surse de verificare</w:t>
            </w:r>
          </w:p>
        </w:tc>
        <w:tc>
          <w:tcPr>
            <w:tcW w:w="2873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Termen de realizare</w:t>
            </w:r>
          </w:p>
        </w:tc>
        <w:tc>
          <w:tcPr>
            <w:tcW w:w="2886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Responsabil</w:t>
            </w:r>
          </w:p>
        </w:tc>
        <w:tc>
          <w:tcPr>
            <w:tcW w:w="325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Buget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9" w:type="dxa"/>
          </w:tcPr>
          <w:p>
            <w:pPr>
              <w:tabs>
                <w:tab w:val="left" w:pos="10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 Adoptarea și distribuirea în cadrul instituției a declarației privind asumarea unei agende de integritate organizațională  și comunicarea acesteia MDLPA</w:t>
            </w:r>
          </w:p>
        </w:tc>
        <w:tc>
          <w:tcPr>
            <w:tcW w:w="3269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Declarația adoptată, diseminată și postată pe site-ul instituției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Transmiterea declarației către MDLPA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05" w:type="dxa"/>
            <w:gridSpan w:val="4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Reticență în semnarea/ asumarea documentului de către conducerea instituției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Document aprobat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Publicare pe pagina web a instituției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Bază de date MDLPA</w:t>
            </w:r>
          </w:p>
        </w:tc>
        <w:tc>
          <w:tcPr>
            <w:tcW w:w="2873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31 martie 2022 </w:t>
            </w:r>
          </w:p>
        </w:tc>
        <w:tc>
          <w:tcPr>
            <w:tcW w:w="2886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Conducerea instituției</w:t>
            </w:r>
          </w:p>
        </w:tc>
        <w:tc>
          <w:tcPr>
            <w:tcW w:w="3253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 este cazul.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9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1.2 Desemnarea coordonatorului și a unei persoane responsabile</w:t>
            </w:r>
            <w:r>
              <w:rPr>
                <w:rStyle w:val="11"/>
                <w:rFonts w:ascii="Times New Roman" w:hAnsi="Times New Roman" w:cs="Times New Roman"/>
                <w:sz w:val="24"/>
                <w:szCs w:val="24"/>
                <w:lang w:val="ro-RO"/>
              </w:rPr>
              <w:footnoteReference w:id="0"/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de implementarea Strategiei Naționale Anticorupție 2021-2025 </w:t>
            </w:r>
          </w:p>
        </w:tc>
        <w:tc>
          <w:tcPr>
            <w:tcW w:w="3269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 administrativ emis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Informarea MDLPA cu privire la emiterea actului administrativ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2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05" w:type="dxa"/>
            <w:gridSpan w:val="4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1" w:right="-2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Întârzieri în desemnarea/ actualizarea componenței grupului de lucru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Document aprobat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Listă de distribuție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Bază de date MDLPA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73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before="5" w:after="0" w:line="253" w:lineRule="auto"/>
              <w:ind w:right="-22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 iunie 2022</w:t>
            </w:r>
          </w:p>
        </w:tc>
        <w:tc>
          <w:tcPr>
            <w:tcW w:w="2886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Conducerea instituției</w:t>
            </w:r>
          </w:p>
        </w:tc>
        <w:tc>
          <w:tcPr>
            <w:tcW w:w="3253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 este cazul.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9" w:type="dxa"/>
          </w:tcPr>
          <w:p>
            <w:pPr>
              <w:tabs>
                <w:tab w:val="left" w:pos="10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1.3 Consultarea angajaților în procesul de elaborare a planului de integritate</w:t>
            </w:r>
          </w:p>
        </w:tc>
        <w:tc>
          <w:tcPr>
            <w:tcW w:w="3269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de angajați consultați cu privire la elaborarea planului de integritate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05" w:type="dxa"/>
            <w:gridSpan w:val="4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Caracter formal al consultării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Neparticiparea/ neimplicarea angajaților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Minută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Propuneri primite de la angajați</w:t>
            </w:r>
          </w:p>
        </w:tc>
        <w:tc>
          <w:tcPr>
            <w:tcW w:w="2873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Aprilie 2022 </w:t>
            </w:r>
          </w:p>
        </w:tc>
        <w:tc>
          <w:tcPr>
            <w:tcW w:w="2886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Conducerea instituției, persoanele desemnate pentru implementarea SNA</w:t>
            </w:r>
          </w:p>
        </w:tc>
        <w:tc>
          <w:tcPr>
            <w:tcW w:w="3253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 este cazul.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9" w:type="dxa"/>
          </w:tcPr>
          <w:p>
            <w:pPr>
              <w:tabs>
                <w:tab w:val="left" w:pos="10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1.4 Aprobarea și distribuirea în cadrul instituției a planului de integritate, precum și publicarea documentului pe site-ul instituției</w:t>
            </w:r>
          </w:p>
        </w:tc>
        <w:tc>
          <w:tcPr>
            <w:tcW w:w="3269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Plan de integritate aprobat prin act administrativ și diseminat (e-mail, circulară, ședință etc)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de angajați informați cu privire la aprobarea planului de integritate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Modalitatea de informare a acestora (ex. ședință, e-mail, circulară etc)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Plan de integritate publicat pe site-ul instituției</w:t>
            </w:r>
          </w:p>
        </w:tc>
        <w:tc>
          <w:tcPr>
            <w:tcW w:w="3205" w:type="dxa"/>
            <w:gridSpan w:val="4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Nedistribuirea planului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23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Plan de integritate aprobat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Minută/ circulară/ e-mail/  listă de luare la cunoștință</w:t>
            </w:r>
          </w:p>
        </w:tc>
        <w:tc>
          <w:tcPr>
            <w:tcW w:w="2873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30 iunie 2022 </w:t>
            </w:r>
          </w:p>
        </w:tc>
        <w:tc>
          <w:tcPr>
            <w:tcW w:w="2886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Conducerea instituției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Coordonatorul implementării Planului de Integritate/persoanele desemnate pentru implementarea SNA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53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 este cazul.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9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1.5 Identificarea și evaluarea riscurilor și vulnerabilităților la corupție specifice instituției </w:t>
            </w:r>
          </w:p>
        </w:tc>
        <w:tc>
          <w:tcPr>
            <w:tcW w:w="3269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de riscuri și vulnerabilități la corupție identificate și evaluate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05" w:type="dxa"/>
            <w:gridSpan w:val="4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Caracterul formal al demersului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Personal instruit insuficient pentru aplicarea metodologiei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Rapoarte de evaluare a riscurilor și vulnerabilităților la corupție/Registru riscurilor de corupție</w:t>
            </w:r>
          </w:p>
        </w:tc>
        <w:tc>
          <w:tcPr>
            <w:tcW w:w="2873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Mai 2022 </w:t>
            </w:r>
          </w:p>
        </w:tc>
        <w:tc>
          <w:tcPr>
            <w:tcW w:w="2886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Conducerea instituției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Coordonatorul Planului de Integritate/ persoanele desemnate pentru implementarea SNA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53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 este cazul.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9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1.6 Implementarea măsurilor de prevenire a materializării riscurilor identificate</w:t>
            </w:r>
          </w:p>
        </w:tc>
        <w:tc>
          <w:tcPr>
            <w:tcW w:w="3269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măsuri implementate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vulnerabilități remediate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05" w:type="dxa"/>
            <w:gridSpan w:val="4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Caracterul formal al demersului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Personal instruit insuficient pentru aplicarea metodologiei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Raport privind măsurile de remediere a vulnerabilităților  (Anexa C )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73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Permanent </w:t>
            </w:r>
          </w:p>
        </w:tc>
        <w:tc>
          <w:tcPr>
            <w:tcW w:w="2886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Grupul de lucru pentru managementul riscurilor la corupție</w:t>
            </w:r>
          </w:p>
        </w:tc>
        <w:tc>
          <w:tcPr>
            <w:tcW w:w="3253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funcție de măsurile de remediere identificate.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9" w:type="dxa"/>
          </w:tcPr>
          <w:p>
            <w:pPr>
              <w:tabs>
                <w:tab w:val="left" w:pos="10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1.7 Evaluarea anuală a modului de implementare a planului și adaptarea acestuia la riscurile și vulnerabilitățile nou identificate și transmiterea către MDLPA</w:t>
            </w:r>
          </w:p>
        </w:tc>
        <w:tc>
          <w:tcPr>
            <w:tcW w:w="3269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Grad de implementare a planului de integritate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Măsuri noi introduse/ revizuite</w:t>
            </w:r>
          </w:p>
        </w:tc>
        <w:tc>
          <w:tcPr>
            <w:tcW w:w="3205" w:type="dxa"/>
            <w:gridSpan w:val="4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Caracter formal al evaluării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Neparticiparea/ neimplicarea angajaților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Raport de evaluare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Bază de date MDLPA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73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Anual </w:t>
            </w:r>
          </w:p>
        </w:tc>
        <w:tc>
          <w:tcPr>
            <w:tcW w:w="2886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Conducerea instituției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Coordonatorul Planului de Integritate/ persoanele desemnate pentru implementarea SNA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53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 este cazul.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9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1.8 Autoevaluarea periodică a gradului de implementare a măsurilor de transparență instituțională și prevenire a corupției (Anexa 3 la SNA – inventarul măsurilor) </w:t>
            </w:r>
          </w:p>
        </w:tc>
        <w:tc>
          <w:tcPr>
            <w:tcW w:w="3269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Date și informații colectate pentru toți indicatorii cuprinși în inventar</w:t>
            </w:r>
          </w:p>
        </w:tc>
        <w:tc>
          <w:tcPr>
            <w:tcW w:w="3205" w:type="dxa"/>
            <w:gridSpan w:val="4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Inexistența unui mecanism de colectare unitară a datelor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Raport de autoevaluare</w:t>
            </w:r>
          </w:p>
        </w:tc>
        <w:tc>
          <w:tcPr>
            <w:tcW w:w="2873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Anual </w:t>
            </w:r>
          </w:p>
        </w:tc>
        <w:tc>
          <w:tcPr>
            <w:tcW w:w="2886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Conducerea instituției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Coordonatorul Planului de Integritate/ persoanele desemnate pentru implementarea SNA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53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 este cazul.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85" w:type="dxa"/>
            <w:gridSpan w:val="1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                                                        Obiectiv 2: Reducerea impactului corupției asupra cetățenilor</w:t>
            </w:r>
          </w:p>
        </w:tc>
        <w:tc>
          <w:tcPr>
            <w:tcW w:w="325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Măsuri</w:t>
            </w:r>
          </w:p>
        </w:tc>
        <w:tc>
          <w:tcPr>
            <w:tcW w:w="3269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Indicatori de performanță</w:t>
            </w:r>
          </w:p>
        </w:tc>
        <w:tc>
          <w:tcPr>
            <w:tcW w:w="3205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Riscuri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Surse de verificare</w:t>
            </w:r>
          </w:p>
        </w:tc>
        <w:tc>
          <w:tcPr>
            <w:tcW w:w="2873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Termen de realizare</w:t>
            </w:r>
          </w:p>
        </w:tc>
        <w:tc>
          <w:tcPr>
            <w:tcW w:w="2886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Responsabil</w:t>
            </w:r>
          </w:p>
        </w:tc>
        <w:tc>
          <w:tcPr>
            <w:tcW w:w="325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Buget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9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2.1 Organizarea de activități de informare și conștientizare a cetățenilor și angajaților cu privire la drepturile cetățenilor în relația cu autoritățile administrației publice </w:t>
            </w:r>
          </w:p>
        </w:tc>
        <w:tc>
          <w:tcPr>
            <w:tcW w:w="3269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programe derulate/ activități de informare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participanți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module de curs derulate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Feedback-ul participanților</w:t>
            </w:r>
          </w:p>
        </w:tc>
        <w:tc>
          <w:tcPr>
            <w:tcW w:w="3205" w:type="dxa"/>
            <w:gridSpan w:val="4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Resurse financiare insuficiente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Grad scăzut de participare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Caracter formal al activităților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Rapoarte de activitate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Liste de prezență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73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Permanent </w:t>
            </w:r>
          </w:p>
        </w:tc>
        <w:tc>
          <w:tcPr>
            <w:tcW w:w="2886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Conducerea instituției, coordonatorul planului de integritate</w:t>
            </w:r>
          </w:p>
        </w:tc>
        <w:tc>
          <w:tcPr>
            <w:tcW w:w="3253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 va estima în funcție de numărul participanților, conținutul programului etc.               (se pot utiliza resurse proprii sau finanțări nerambursabile)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9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2.2 Încurajarea cetățenilor de a sesiza posibile incidente de integritate, utilizând noile instrumente existente (ex. social media). </w:t>
            </w:r>
          </w:p>
        </w:tc>
        <w:tc>
          <w:tcPr>
            <w:tcW w:w="3269" w:type="dxa"/>
            <w:gridSpan w:val="2"/>
          </w:tcPr>
          <w:p>
            <w:pPr>
              <w:tabs>
                <w:tab w:val="left" w:pos="127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sesizări transmise de cetățeni</w:t>
            </w:r>
          </w:p>
          <w:p>
            <w:pPr>
              <w:tabs>
                <w:tab w:val="left" w:pos="127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Tip de canale utilizate</w:t>
            </w:r>
          </w:p>
          <w:p>
            <w:pPr>
              <w:tabs>
                <w:tab w:val="left" w:pos="127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Nr. mesaje preventive/postări publicate pe canalele instituționale de comunicare online (Facebook, Instagram, Twitter, Youtube etc) </w:t>
            </w:r>
          </w:p>
          <w:p>
            <w:pPr>
              <w:tabs>
                <w:tab w:val="left" w:pos="127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05" w:type="dxa"/>
            <w:gridSpan w:val="4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Nealocarea de resurse umane și financiare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Acces limitat la internet și echipamente al cetățenilor din mediul rural sau în vârstă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Lipsa personalului din instituție care să gestioneze sesizările primite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Note de informare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Mesaje/sesizări transmise pe conturile instituției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E-mailuri transmise</w:t>
            </w:r>
          </w:p>
          <w:p>
            <w:pPr>
              <w:widowControl w:val="0"/>
              <w:autoSpaceDE w:val="0"/>
              <w:autoSpaceDN w:val="0"/>
              <w:adjustRightInd w:val="0"/>
              <w:spacing w:before="3" w:after="0" w:line="242" w:lineRule="auto"/>
              <w:ind w:right="6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Liste de difuzare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Fișiere publicate pe Intranet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73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2025</w:t>
            </w:r>
          </w:p>
        </w:tc>
        <w:tc>
          <w:tcPr>
            <w:tcW w:w="2886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Conducerea instituției  Personalul desemnat</w:t>
            </w:r>
          </w:p>
        </w:tc>
        <w:tc>
          <w:tcPr>
            <w:tcW w:w="3253" w:type="dxa"/>
          </w:tcPr>
          <w:p>
            <w:pPr>
              <w:tabs>
                <w:tab w:val="left" w:pos="127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9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2.3 Digitalizarea serviciilor care pot fi automatizate, cu scopul de a reduce probabilitatea materializării riscurilor de corupție generate de interacțiunea directă cu angajații instituției</w:t>
            </w:r>
          </w:p>
        </w:tc>
        <w:tc>
          <w:tcPr>
            <w:tcW w:w="3269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Tipul de servicii digitalizate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Nr de utilizatori </w:t>
            </w:r>
          </w:p>
        </w:tc>
        <w:tc>
          <w:tcPr>
            <w:tcW w:w="3205" w:type="dxa"/>
            <w:gridSpan w:val="4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Nealocarea resurselor necesare (bugetare și umane)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Acces limitat la resurse (ex Internet)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Pagina/Portalul instituției care furnizează serviciul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Rapoarte de activitate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Feedback cetățeni</w:t>
            </w:r>
          </w:p>
        </w:tc>
        <w:tc>
          <w:tcPr>
            <w:tcW w:w="2873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2025</w:t>
            </w:r>
          </w:p>
        </w:tc>
        <w:tc>
          <w:tcPr>
            <w:tcW w:w="2886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Conducerea instituției, Personalul desemnat</w:t>
            </w:r>
          </w:p>
        </w:tc>
        <w:tc>
          <w:tcPr>
            <w:tcW w:w="3253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 va estima în funcție de dimensiunea proiectului.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9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2.4 Reglementarea procedurilor de obținere cu celeritate/în regim de urgență a avizelor/documentelor emise de instituție </w:t>
            </w:r>
          </w:p>
        </w:tc>
        <w:tc>
          <w:tcPr>
            <w:tcW w:w="3269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Proceduri utilizate</w:t>
            </w:r>
          </w:p>
        </w:tc>
        <w:tc>
          <w:tcPr>
            <w:tcW w:w="3205" w:type="dxa"/>
            <w:gridSpan w:val="4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Nealocarea resurselor necesare (bugetare și umane)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Reticența la schimbare a angajaților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Lista de proceduri adoptate</w:t>
            </w:r>
          </w:p>
        </w:tc>
        <w:tc>
          <w:tcPr>
            <w:tcW w:w="2873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 decembrie 2022</w:t>
            </w:r>
          </w:p>
        </w:tc>
        <w:tc>
          <w:tcPr>
            <w:tcW w:w="2886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Conducerea instituției,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Coordonator implementare Plan de Integritate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Personalul desemnat</w:t>
            </w:r>
          </w:p>
        </w:tc>
        <w:tc>
          <w:tcPr>
            <w:tcW w:w="3253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85" w:type="dxa"/>
            <w:gridSpan w:val="12"/>
          </w:tcPr>
          <w:p>
            <w:pPr>
              <w:tabs>
                <w:tab w:val="left" w:pos="10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                                               Obiectiv 3: Dezvoltarea unei culturi a transparenței pentru o guvernare deschisă la nivel local</w:t>
            </w:r>
          </w:p>
        </w:tc>
        <w:tc>
          <w:tcPr>
            <w:tcW w:w="3253" w:type="dxa"/>
          </w:tcPr>
          <w:p>
            <w:pPr>
              <w:tabs>
                <w:tab w:val="left" w:pos="10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Măsuri</w:t>
            </w:r>
          </w:p>
        </w:tc>
        <w:tc>
          <w:tcPr>
            <w:tcW w:w="3427" w:type="dxa"/>
            <w:gridSpan w:val="3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Indicatori de performanță</w:t>
            </w:r>
          </w:p>
        </w:tc>
        <w:tc>
          <w:tcPr>
            <w:tcW w:w="281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Riscuri</w:t>
            </w:r>
          </w:p>
        </w:tc>
        <w:tc>
          <w:tcPr>
            <w:tcW w:w="3262" w:type="dxa"/>
            <w:gridSpan w:val="3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Surse de verificare</w:t>
            </w:r>
          </w:p>
        </w:tc>
        <w:tc>
          <w:tcPr>
            <w:tcW w:w="27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Termen de realizare</w:t>
            </w:r>
          </w:p>
        </w:tc>
        <w:tc>
          <w:tcPr>
            <w:tcW w:w="2886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Responsabil</w:t>
            </w:r>
          </w:p>
        </w:tc>
        <w:tc>
          <w:tcPr>
            <w:tcW w:w="325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Buget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/>
              </w:rPr>
              <w:t>3.1 Aplicarea standardului general de publicare a informațiilor de interes public prevăzut în Anexa 4 la SNA 2021-2025</w:t>
            </w:r>
          </w:p>
        </w:tc>
        <w:tc>
          <w:tcPr>
            <w:tcW w:w="3427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Informații de interes public  publicate conform standardului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 de structuri care încarcă informații în website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6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Resursă financiară insuficientă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Personal neinstruit                                 </w:t>
            </w:r>
          </w:p>
        </w:tc>
        <w:tc>
          <w:tcPr>
            <w:tcW w:w="3262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/>
              </w:rPr>
              <w:t>Pagina de internet a instituției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/>
              </w:rPr>
              <w:t>Solicitări de informații de interes public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/>
              </w:rPr>
              <w:t>E-mail-uri</w:t>
            </w:r>
          </w:p>
        </w:tc>
        <w:tc>
          <w:tcPr>
            <w:tcW w:w="2742" w:type="dxa"/>
          </w:tcPr>
          <w:p>
            <w:pPr>
              <w:widowControl w:val="0"/>
              <w:tabs>
                <w:tab w:val="left" w:pos="158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Permanent</w:t>
            </w:r>
          </w:p>
        </w:tc>
        <w:tc>
          <w:tcPr>
            <w:tcW w:w="2886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Conducerea instituției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Compartimentul informatic/ responsabil informații de interes public</w:t>
            </w:r>
          </w:p>
        </w:tc>
        <w:tc>
          <w:tcPr>
            <w:tcW w:w="325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funcție de complexitatea site-ului, se pot utiliza surse proprii sau finanțări nerambursabile.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3.2 Publicarea de seturi de date pe portalul data.gov.ro </w:t>
            </w:r>
          </w:p>
        </w:tc>
        <w:tc>
          <w:tcPr>
            <w:tcW w:w="3427" w:type="dxa"/>
            <w:gridSpan w:val="3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de seturi de date publicate pe portalul data.gov.ro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6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Nealocarea resurselor umane și financiare.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Lipsa informațiilor/ cunoștințelor în domeniu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Lipsa interesului pentru publicarea informațiilor în format deschis</w:t>
            </w:r>
          </w:p>
        </w:tc>
        <w:tc>
          <w:tcPr>
            <w:tcW w:w="3262" w:type="dxa"/>
            <w:gridSpan w:val="3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Portalul data.gov.ro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742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Permanent</w:t>
            </w:r>
          </w:p>
        </w:tc>
        <w:tc>
          <w:tcPr>
            <w:tcW w:w="2886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Conducerea instituției, persoanele responsabile desemnate</w:t>
            </w:r>
          </w:p>
        </w:tc>
        <w:tc>
          <w:tcPr>
            <w:tcW w:w="3253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 este cazul.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gridSpan w:val="2"/>
          </w:tcPr>
          <w:p>
            <w:pPr>
              <w:pStyle w:val="6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3.3 Publicarea contractelor de achiziții publice cu o valoare mai mare de 5.000 euro și a execuției acestora, cu o actualizare trimestrială. </w:t>
            </w:r>
          </w:p>
        </w:tc>
        <w:tc>
          <w:tcPr>
            <w:tcW w:w="3427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 de informații/contracte publicate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Pagina de internet actualizată periodic</w:t>
            </w:r>
          </w:p>
        </w:tc>
        <w:tc>
          <w:tcPr>
            <w:tcW w:w="2816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Întârzieri în publicarea documentelor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262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Secțiune realizată - Pagina de internet a instituției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Documente în domeniu publicate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742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Permanent</w:t>
            </w:r>
          </w:p>
        </w:tc>
        <w:tc>
          <w:tcPr>
            <w:tcW w:w="2886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Conducerea instituției, persoanele responsabile desemnate</w:t>
            </w:r>
          </w:p>
        </w:tc>
        <w:tc>
          <w:tcPr>
            <w:tcW w:w="3253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 este cazul.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38" w:type="dxa"/>
            <w:gridSpan w:val="13"/>
          </w:tcPr>
          <w:p>
            <w:pPr>
              <w:tabs>
                <w:tab w:val="left" w:pos="10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                         Obiectiv 4: Consolidarea integrității la nivelul instituției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Măsuri</w:t>
            </w:r>
          </w:p>
        </w:tc>
        <w:tc>
          <w:tcPr>
            <w:tcW w:w="3361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Indicatori de performanță</w:t>
            </w:r>
          </w:p>
        </w:tc>
        <w:tc>
          <w:tcPr>
            <w:tcW w:w="2890" w:type="dxa"/>
            <w:gridSpan w:val="3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Riscuri</w:t>
            </w:r>
          </w:p>
        </w:tc>
        <w:tc>
          <w:tcPr>
            <w:tcW w:w="3254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Surse de verificare</w:t>
            </w:r>
          </w:p>
        </w:tc>
        <w:tc>
          <w:tcPr>
            <w:tcW w:w="3094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Termen de realizare</w:t>
            </w:r>
          </w:p>
        </w:tc>
        <w:tc>
          <w:tcPr>
            <w:tcW w:w="25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Responsabil</w:t>
            </w:r>
          </w:p>
        </w:tc>
        <w:tc>
          <w:tcPr>
            <w:tcW w:w="325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Buget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gridSpan w:val="2"/>
          </w:tcPr>
          <w:p>
            <w:pPr>
              <w:pStyle w:val="25"/>
              <w:ind w:left="0"/>
              <w:jc w:val="both"/>
            </w:pPr>
            <w:r>
              <w:t>4.1 Implicarea societății civile în monitorizare a integrității în procesul de derulare a achizițiilor publice prin utilizarea pactelor de integritate</w:t>
            </w:r>
          </w:p>
        </w:tc>
        <w:tc>
          <w:tcPr>
            <w:tcW w:w="3361" w:type="dxa"/>
            <w:gridSpan w:val="2"/>
          </w:tcPr>
          <w:p>
            <w:pPr>
              <w:tabs>
                <w:tab w:val="left" w:pos="127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de proceduri de achiziție publică la care s-au încheiat pacte de integritate cu reprezentanți ai societății civile</w:t>
            </w:r>
          </w:p>
          <w:p>
            <w:pPr>
              <w:tabs>
                <w:tab w:val="left" w:pos="127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>
            <w:pPr>
              <w:tabs>
                <w:tab w:val="left" w:pos="127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90" w:type="dxa"/>
            <w:gridSpan w:val="3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Resurse umane şi financiare insuficiente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Reticența angajaților de a utiliza un astfel de instrument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 redus de organizații neguvernamentale care utilizează instrumentul</w:t>
            </w:r>
          </w:p>
        </w:tc>
        <w:tc>
          <w:tcPr>
            <w:tcW w:w="3254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Rapoarte anuale de activitate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Pacte de integritate încheiat</w:t>
            </w:r>
          </w:p>
        </w:tc>
        <w:tc>
          <w:tcPr>
            <w:tcW w:w="3094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Permanent</w:t>
            </w:r>
          </w:p>
        </w:tc>
        <w:tc>
          <w:tcPr>
            <w:tcW w:w="2534" w:type="dxa"/>
          </w:tcPr>
          <w:p>
            <w:pPr>
              <w:tabs>
                <w:tab w:val="left" w:pos="127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Conducerea instituţiei publice</w:t>
            </w:r>
          </w:p>
          <w:p>
            <w:pPr>
              <w:tabs>
                <w:tab w:val="left" w:pos="127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Responsabil structură achiziții publice</w:t>
            </w:r>
          </w:p>
          <w:p>
            <w:pPr>
              <w:tabs>
                <w:tab w:val="left" w:pos="127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Coordonator implementare Plan de integritate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53" w:type="dxa"/>
          </w:tcPr>
          <w:p>
            <w:pPr>
              <w:tabs>
                <w:tab w:val="left" w:pos="127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 va estima în funcție de necesarul de resursă umană.</w:t>
            </w:r>
          </w:p>
          <w:p>
            <w:pPr>
              <w:tabs>
                <w:tab w:val="left" w:pos="127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>
            <w:pPr>
              <w:tabs>
                <w:tab w:val="left" w:pos="127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4.2 Introducerea în contractul de management al spitalelor publice a unor indicatori de evaluare prin care actele de corupție, incompatibilitățile, abuzurile și conflictele de interese ale personalului din subordine să fie considerate eșecuri de management</w:t>
            </w:r>
          </w:p>
        </w:tc>
        <w:tc>
          <w:tcPr>
            <w:tcW w:w="3361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Clauza contractuala</w:t>
            </w:r>
          </w:p>
        </w:tc>
        <w:tc>
          <w:tcPr>
            <w:tcW w:w="2890" w:type="dxa"/>
            <w:gridSpan w:val="3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Reticența angjaților</w:t>
            </w:r>
          </w:p>
        </w:tc>
        <w:tc>
          <w:tcPr>
            <w:tcW w:w="3254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Contract încheiat</w:t>
            </w:r>
          </w:p>
        </w:tc>
        <w:tc>
          <w:tcPr>
            <w:tcW w:w="3094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Permanent </w:t>
            </w:r>
          </w:p>
        </w:tc>
        <w:tc>
          <w:tcPr>
            <w:tcW w:w="2534" w:type="dxa"/>
          </w:tcPr>
          <w:p>
            <w:pPr>
              <w:tabs>
                <w:tab w:val="left" w:pos="127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Conducerea instituţiei publice</w:t>
            </w:r>
          </w:p>
          <w:p>
            <w:pPr>
              <w:tabs>
                <w:tab w:val="left" w:pos="127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Coordonator implementare Plan de integritate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53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4.3 Auditarea internă, o dată la doi ani, a sistemului/ măsurilor de prevenire a corupției la nivelul instituției</w:t>
            </w:r>
          </w:p>
        </w:tc>
        <w:tc>
          <w:tcPr>
            <w:tcW w:w="3361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recomandări formulate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Gradul de implementare a măsurilor preventive anticorupție</w:t>
            </w:r>
          </w:p>
        </w:tc>
        <w:tc>
          <w:tcPr>
            <w:tcW w:w="2890" w:type="dxa"/>
            <w:gridSpan w:val="3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Resurse umane insuficiente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Lipsa structurilor de audit intern</w:t>
            </w:r>
          </w:p>
        </w:tc>
        <w:tc>
          <w:tcPr>
            <w:tcW w:w="3254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Rapoarte de audit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Rapoarte de activitate</w:t>
            </w:r>
          </w:p>
        </w:tc>
        <w:tc>
          <w:tcPr>
            <w:tcW w:w="3094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La 2 ani </w:t>
            </w:r>
          </w:p>
        </w:tc>
        <w:tc>
          <w:tcPr>
            <w:tcW w:w="253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Conducerea instituției, structura de audit intern din cadrul instituției</w:t>
            </w:r>
          </w:p>
        </w:tc>
        <w:tc>
          <w:tcPr>
            <w:tcW w:w="3253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bookmarkEnd w:id="0"/>
    </w:tbl>
    <w:p>
      <w:pPr>
        <w:rPr>
          <w:rFonts w:ascii="Times New Roman" w:hAnsi="Times New Roman" w:cs="Times New Roman"/>
          <w:sz w:val="24"/>
          <w:szCs w:val="24"/>
          <w:lang w:val="ro-RO"/>
        </w:rPr>
      </w:pPr>
    </w:p>
    <w:sectPr>
      <w:footerReference r:id="rId5" w:type="default"/>
      <w:pgSz w:w="23811" w:h="16838" w:orient="landscape"/>
      <w:pgMar w:top="1134" w:right="1440" w:bottom="142" w:left="1440" w:header="720" w:footer="720" w:gutter="0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55403741"/>
      <w:docPartObj>
        <w:docPartGallery w:val="autotext"/>
      </w:docPartObj>
    </w:sdtPr>
    <w:sdtContent>
      <w:p>
        <w:pPr>
          <w:pStyle w:val="1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pPr>
        <w:spacing w:before="0" w:after="0" w:line="276" w:lineRule="auto"/>
      </w:pPr>
      <w:r>
        <w:separator/>
      </w:r>
    </w:p>
  </w:footnote>
  <w:footnote w:type="continuationSeparator" w:id="3">
    <w:p>
      <w:pPr>
        <w:spacing w:before="0" w:after="0" w:line="276" w:lineRule="auto"/>
      </w:pPr>
      <w:r>
        <w:continuationSeparator/>
      </w:r>
    </w:p>
  </w:footnote>
  <w:footnote w:id="0">
    <w:p>
      <w:pPr>
        <w:pStyle w:val="12"/>
        <w:rPr>
          <w:rFonts w:ascii="Times New Roman" w:hAnsi="Times New Roman" w:cs="Times New Roman"/>
          <w:lang w:val="ro-RO"/>
        </w:rPr>
      </w:pPr>
      <w:r>
        <w:rPr>
          <w:rStyle w:val="11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lang w:val="es-ES"/>
        </w:rPr>
        <w:t xml:space="preserve"> </w:t>
      </w:r>
      <w:r>
        <w:rPr>
          <w:rFonts w:ascii="Times New Roman" w:hAnsi="Times New Roman" w:cs="Times New Roman"/>
          <w:lang w:val="ro-RO"/>
        </w:rPr>
        <w:t>Sau grup de lucru – în funcție de dimensiunea instituției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2"/>
    <w:footnote w:id="3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D56"/>
    <w:rsid w:val="00003D50"/>
    <w:rsid w:val="0000621F"/>
    <w:rsid w:val="00012D10"/>
    <w:rsid w:val="0001307A"/>
    <w:rsid w:val="000172D9"/>
    <w:rsid w:val="00017825"/>
    <w:rsid w:val="00017981"/>
    <w:rsid w:val="000200C4"/>
    <w:rsid w:val="00020FB2"/>
    <w:rsid w:val="00024EB5"/>
    <w:rsid w:val="000257A8"/>
    <w:rsid w:val="0002599C"/>
    <w:rsid w:val="00025B03"/>
    <w:rsid w:val="000267EE"/>
    <w:rsid w:val="000272C8"/>
    <w:rsid w:val="0003106F"/>
    <w:rsid w:val="00032766"/>
    <w:rsid w:val="000337FE"/>
    <w:rsid w:val="00034E13"/>
    <w:rsid w:val="00035E06"/>
    <w:rsid w:val="00040DAA"/>
    <w:rsid w:val="00041FC0"/>
    <w:rsid w:val="000437E0"/>
    <w:rsid w:val="0004582E"/>
    <w:rsid w:val="00045D6E"/>
    <w:rsid w:val="00054D5B"/>
    <w:rsid w:val="00062B01"/>
    <w:rsid w:val="000646B2"/>
    <w:rsid w:val="0006534B"/>
    <w:rsid w:val="000653AB"/>
    <w:rsid w:val="00067663"/>
    <w:rsid w:val="00072247"/>
    <w:rsid w:val="00073DBB"/>
    <w:rsid w:val="000740D9"/>
    <w:rsid w:val="00084DD9"/>
    <w:rsid w:val="00085B07"/>
    <w:rsid w:val="00085BDB"/>
    <w:rsid w:val="00086F55"/>
    <w:rsid w:val="000907F7"/>
    <w:rsid w:val="000913BD"/>
    <w:rsid w:val="00092946"/>
    <w:rsid w:val="00093B35"/>
    <w:rsid w:val="000961D5"/>
    <w:rsid w:val="00096BE4"/>
    <w:rsid w:val="000972B2"/>
    <w:rsid w:val="000A0DEC"/>
    <w:rsid w:val="000A14DC"/>
    <w:rsid w:val="000A1890"/>
    <w:rsid w:val="000A2765"/>
    <w:rsid w:val="000A440B"/>
    <w:rsid w:val="000A7CAC"/>
    <w:rsid w:val="000B0969"/>
    <w:rsid w:val="000B0E72"/>
    <w:rsid w:val="000B167F"/>
    <w:rsid w:val="000B2CD0"/>
    <w:rsid w:val="000B7CA4"/>
    <w:rsid w:val="000C1DCE"/>
    <w:rsid w:val="000C79B4"/>
    <w:rsid w:val="000D1402"/>
    <w:rsid w:val="000D6A02"/>
    <w:rsid w:val="000D7D86"/>
    <w:rsid w:val="000E43DB"/>
    <w:rsid w:val="000E5834"/>
    <w:rsid w:val="000E58A0"/>
    <w:rsid w:val="000E619E"/>
    <w:rsid w:val="000F07E0"/>
    <w:rsid w:val="000F1CB2"/>
    <w:rsid w:val="000F25DB"/>
    <w:rsid w:val="000F318A"/>
    <w:rsid w:val="000F58AD"/>
    <w:rsid w:val="000F5CCE"/>
    <w:rsid w:val="00107048"/>
    <w:rsid w:val="0010733D"/>
    <w:rsid w:val="00107DA3"/>
    <w:rsid w:val="00111F71"/>
    <w:rsid w:val="001123F5"/>
    <w:rsid w:val="00112F9F"/>
    <w:rsid w:val="0012157D"/>
    <w:rsid w:val="00122813"/>
    <w:rsid w:val="001230F7"/>
    <w:rsid w:val="00123D18"/>
    <w:rsid w:val="0012483F"/>
    <w:rsid w:val="0013285A"/>
    <w:rsid w:val="00132F16"/>
    <w:rsid w:val="0013551B"/>
    <w:rsid w:val="0013648D"/>
    <w:rsid w:val="00137B65"/>
    <w:rsid w:val="0014152F"/>
    <w:rsid w:val="00142A66"/>
    <w:rsid w:val="00146095"/>
    <w:rsid w:val="00146191"/>
    <w:rsid w:val="00146633"/>
    <w:rsid w:val="00146E35"/>
    <w:rsid w:val="0015037A"/>
    <w:rsid w:val="00157325"/>
    <w:rsid w:val="00162959"/>
    <w:rsid w:val="0016402A"/>
    <w:rsid w:val="0016438D"/>
    <w:rsid w:val="00170397"/>
    <w:rsid w:val="00170778"/>
    <w:rsid w:val="00173EFC"/>
    <w:rsid w:val="00177DF7"/>
    <w:rsid w:val="00180C76"/>
    <w:rsid w:val="00182322"/>
    <w:rsid w:val="00183712"/>
    <w:rsid w:val="001843FF"/>
    <w:rsid w:val="00190C30"/>
    <w:rsid w:val="0019627A"/>
    <w:rsid w:val="001A09F6"/>
    <w:rsid w:val="001A19F3"/>
    <w:rsid w:val="001A1ED6"/>
    <w:rsid w:val="001A426D"/>
    <w:rsid w:val="001A5D31"/>
    <w:rsid w:val="001B36EE"/>
    <w:rsid w:val="001B408A"/>
    <w:rsid w:val="001B4115"/>
    <w:rsid w:val="001B63F7"/>
    <w:rsid w:val="001B6F2B"/>
    <w:rsid w:val="001C1096"/>
    <w:rsid w:val="001C19A9"/>
    <w:rsid w:val="001C4D18"/>
    <w:rsid w:val="001D13E9"/>
    <w:rsid w:val="001D6BF6"/>
    <w:rsid w:val="001E29B3"/>
    <w:rsid w:val="001E3CC6"/>
    <w:rsid w:val="001F034B"/>
    <w:rsid w:val="001F1210"/>
    <w:rsid w:val="001F219B"/>
    <w:rsid w:val="001F6887"/>
    <w:rsid w:val="001F77A0"/>
    <w:rsid w:val="00200CBD"/>
    <w:rsid w:val="00201544"/>
    <w:rsid w:val="00204C66"/>
    <w:rsid w:val="00205518"/>
    <w:rsid w:val="00206114"/>
    <w:rsid w:val="00220DC4"/>
    <w:rsid w:val="00221D8B"/>
    <w:rsid w:val="00225F7A"/>
    <w:rsid w:val="00226C51"/>
    <w:rsid w:val="00230838"/>
    <w:rsid w:val="00236238"/>
    <w:rsid w:val="002368B5"/>
    <w:rsid w:val="00241A38"/>
    <w:rsid w:val="00242C2B"/>
    <w:rsid w:val="002466CA"/>
    <w:rsid w:val="0025132D"/>
    <w:rsid w:val="002522EE"/>
    <w:rsid w:val="002610A6"/>
    <w:rsid w:val="00265191"/>
    <w:rsid w:val="00267DFB"/>
    <w:rsid w:val="00272F18"/>
    <w:rsid w:val="00273535"/>
    <w:rsid w:val="00273658"/>
    <w:rsid w:val="00275FDC"/>
    <w:rsid w:val="00277BB2"/>
    <w:rsid w:val="00280973"/>
    <w:rsid w:val="00294563"/>
    <w:rsid w:val="00295D6C"/>
    <w:rsid w:val="00296458"/>
    <w:rsid w:val="002A0BC8"/>
    <w:rsid w:val="002A2CF0"/>
    <w:rsid w:val="002A7392"/>
    <w:rsid w:val="002B296C"/>
    <w:rsid w:val="002B2F6C"/>
    <w:rsid w:val="002B3C58"/>
    <w:rsid w:val="002B429A"/>
    <w:rsid w:val="002B4A39"/>
    <w:rsid w:val="002B5440"/>
    <w:rsid w:val="002B5442"/>
    <w:rsid w:val="002B65A5"/>
    <w:rsid w:val="002B7DB9"/>
    <w:rsid w:val="002C08CC"/>
    <w:rsid w:val="002C4A77"/>
    <w:rsid w:val="002C4CA7"/>
    <w:rsid w:val="002C52FC"/>
    <w:rsid w:val="002D48E7"/>
    <w:rsid w:val="002D7DCB"/>
    <w:rsid w:val="002E08D8"/>
    <w:rsid w:val="002E1F63"/>
    <w:rsid w:val="002E21BB"/>
    <w:rsid w:val="002E27B9"/>
    <w:rsid w:val="002E552F"/>
    <w:rsid w:val="002E5B62"/>
    <w:rsid w:val="002E74DB"/>
    <w:rsid w:val="002F0088"/>
    <w:rsid w:val="002F0A11"/>
    <w:rsid w:val="002F4970"/>
    <w:rsid w:val="002F6F3F"/>
    <w:rsid w:val="002F72D6"/>
    <w:rsid w:val="00301FEB"/>
    <w:rsid w:val="003037A6"/>
    <w:rsid w:val="00306878"/>
    <w:rsid w:val="00307806"/>
    <w:rsid w:val="00307D22"/>
    <w:rsid w:val="00310DCF"/>
    <w:rsid w:val="003119F3"/>
    <w:rsid w:val="00312086"/>
    <w:rsid w:val="003123F5"/>
    <w:rsid w:val="0031309B"/>
    <w:rsid w:val="00315439"/>
    <w:rsid w:val="00317191"/>
    <w:rsid w:val="003178BC"/>
    <w:rsid w:val="00321955"/>
    <w:rsid w:val="00322535"/>
    <w:rsid w:val="00325960"/>
    <w:rsid w:val="00327168"/>
    <w:rsid w:val="003322CD"/>
    <w:rsid w:val="00332FB6"/>
    <w:rsid w:val="0033370D"/>
    <w:rsid w:val="00333D14"/>
    <w:rsid w:val="00335049"/>
    <w:rsid w:val="003375EC"/>
    <w:rsid w:val="00337A5B"/>
    <w:rsid w:val="00337EDD"/>
    <w:rsid w:val="00340319"/>
    <w:rsid w:val="003414ED"/>
    <w:rsid w:val="003420EF"/>
    <w:rsid w:val="00347470"/>
    <w:rsid w:val="003520E1"/>
    <w:rsid w:val="00354EDE"/>
    <w:rsid w:val="00355F8F"/>
    <w:rsid w:val="00363DA7"/>
    <w:rsid w:val="00367948"/>
    <w:rsid w:val="00371E14"/>
    <w:rsid w:val="00372A9B"/>
    <w:rsid w:val="00372E3E"/>
    <w:rsid w:val="00372ECE"/>
    <w:rsid w:val="00374C4A"/>
    <w:rsid w:val="00380B25"/>
    <w:rsid w:val="003817F5"/>
    <w:rsid w:val="00382579"/>
    <w:rsid w:val="00385F86"/>
    <w:rsid w:val="00386DFC"/>
    <w:rsid w:val="00387587"/>
    <w:rsid w:val="00391CFB"/>
    <w:rsid w:val="00392493"/>
    <w:rsid w:val="00392569"/>
    <w:rsid w:val="003927D8"/>
    <w:rsid w:val="00393E81"/>
    <w:rsid w:val="0039490E"/>
    <w:rsid w:val="00396137"/>
    <w:rsid w:val="00397535"/>
    <w:rsid w:val="003A09B9"/>
    <w:rsid w:val="003A0E29"/>
    <w:rsid w:val="003A191B"/>
    <w:rsid w:val="003A5127"/>
    <w:rsid w:val="003A6C55"/>
    <w:rsid w:val="003A6E0B"/>
    <w:rsid w:val="003B2694"/>
    <w:rsid w:val="003B5F17"/>
    <w:rsid w:val="003C053A"/>
    <w:rsid w:val="003C14C1"/>
    <w:rsid w:val="003C1CBD"/>
    <w:rsid w:val="003C2ABA"/>
    <w:rsid w:val="003C3821"/>
    <w:rsid w:val="003C5C8B"/>
    <w:rsid w:val="003D18BF"/>
    <w:rsid w:val="003D2660"/>
    <w:rsid w:val="003D2A83"/>
    <w:rsid w:val="003D52AF"/>
    <w:rsid w:val="003E0B8B"/>
    <w:rsid w:val="003E16CD"/>
    <w:rsid w:val="003E1A23"/>
    <w:rsid w:val="003E2D39"/>
    <w:rsid w:val="003E6887"/>
    <w:rsid w:val="003F6A34"/>
    <w:rsid w:val="00400458"/>
    <w:rsid w:val="00402C53"/>
    <w:rsid w:val="0040325F"/>
    <w:rsid w:val="00403C91"/>
    <w:rsid w:val="00404286"/>
    <w:rsid w:val="0040457A"/>
    <w:rsid w:val="00405099"/>
    <w:rsid w:val="00406508"/>
    <w:rsid w:val="004153DC"/>
    <w:rsid w:val="004162B8"/>
    <w:rsid w:val="00421831"/>
    <w:rsid w:val="00422B03"/>
    <w:rsid w:val="00423780"/>
    <w:rsid w:val="00424858"/>
    <w:rsid w:val="00424917"/>
    <w:rsid w:val="004272F4"/>
    <w:rsid w:val="004304DF"/>
    <w:rsid w:val="0043077E"/>
    <w:rsid w:val="00433C71"/>
    <w:rsid w:val="00434FE1"/>
    <w:rsid w:val="0044068D"/>
    <w:rsid w:val="004408D4"/>
    <w:rsid w:val="0044124E"/>
    <w:rsid w:val="0044139E"/>
    <w:rsid w:val="00441404"/>
    <w:rsid w:val="004418A7"/>
    <w:rsid w:val="0044387D"/>
    <w:rsid w:val="00447BF0"/>
    <w:rsid w:val="00450107"/>
    <w:rsid w:val="00450D7B"/>
    <w:rsid w:val="00450FF0"/>
    <w:rsid w:val="00452C83"/>
    <w:rsid w:val="00452DFD"/>
    <w:rsid w:val="004554A1"/>
    <w:rsid w:val="0046169F"/>
    <w:rsid w:val="00461F1A"/>
    <w:rsid w:val="0046384D"/>
    <w:rsid w:val="00463C99"/>
    <w:rsid w:val="00464CF7"/>
    <w:rsid w:val="0047118F"/>
    <w:rsid w:val="00471D7D"/>
    <w:rsid w:val="00475C26"/>
    <w:rsid w:val="00476D56"/>
    <w:rsid w:val="0048209A"/>
    <w:rsid w:val="00482249"/>
    <w:rsid w:val="00483868"/>
    <w:rsid w:val="00484A15"/>
    <w:rsid w:val="00484BE8"/>
    <w:rsid w:val="004862E7"/>
    <w:rsid w:val="00487223"/>
    <w:rsid w:val="00487B29"/>
    <w:rsid w:val="00490B6A"/>
    <w:rsid w:val="00490DA3"/>
    <w:rsid w:val="00493B26"/>
    <w:rsid w:val="00497847"/>
    <w:rsid w:val="004A018D"/>
    <w:rsid w:val="004A0DC7"/>
    <w:rsid w:val="004A3F7E"/>
    <w:rsid w:val="004A4B23"/>
    <w:rsid w:val="004A5B58"/>
    <w:rsid w:val="004A6BCC"/>
    <w:rsid w:val="004A739A"/>
    <w:rsid w:val="004B0F2E"/>
    <w:rsid w:val="004B17C6"/>
    <w:rsid w:val="004B2287"/>
    <w:rsid w:val="004B2901"/>
    <w:rsid w:val="004B52C6"/>
    <w:rsid w:val="004C04BD"/>
    <w:rsid w:val="004C3FBE"/>
    <w:rsid w:val="004C44F8"/>
    <w:rsid w:val="004C5F42"/>
    <w:rsid w:val="004C65CE"/>
    <w:rsid w:val="004D126D"/>
    <w:rsid w:val="004D2623"/>
    <w:rsid w:val="004D2A91"/>
    <w:rsid w:val="004D40E3"/>
    <w:rsid w:val="004D5D7B"/>
    <w:rsid w:val="004D5E17"/>
    <w:rsid w:val="004D6F36"/>
    <w:rsid w:val="004E0358"/>
    <w:rsid w:val="004E63BC"/>
    <w:rsid w:val="004F1D92"/>
    <w:rsid w:val="004F20D6"/>
    <w:rsid w:val="004F5798"/>
    <w:rsid w:val="004F6D12"/>
    <w:rsid w:val="00501C07"/>
    <w:rsid w:val="00507FFB"/>
    <w:rsid w:val="00511AF3"/>
    <w:rsid w:val="00513B3C"/>
    <w:rsid w:val="00513E2C"/>
    <w:rsid w:val="0051482B"/>
    <w:rsid w:val="00514EBA"/>
    <w:rsid w:val="00516A9D"/>
    <w:rsid w:val="00516E22"/>
    <w:rsid w:val="0051755F"/>
    <w:rsid w:val="00517FDC"/>
    <w:rsid w:val="00520CA6"/>
    <w:rsid w:val="0052392D"/>
    <w:rsid w:val="00524066"/>
    <w:rsid w:val="00525A7B"/>
    <w:rsid w:val="00525C32"/>
    <w:rsid w:val="0052690C"/>
    <w:rsid w:val="0053479B"/>
    <w:rsid w:val="0054516C"/>
    <w:rsid w:val="005454FC"/>
    <w:rsid w:val="00545C6C"/>
    <w:rsid w:val="00546850"/>
    <w:rsid w:val="00546F0F"/>
    <w:rsid w:val="00551873"/>
    <w:rsid w:val="00551AFD"/>
    <w:rsid w:val="00556904"/>
    <w:rsid w:val="005578DB"/>
    <w:rsid w:val="00560FD0"/>
    <w:rsid w:val="00562981"/>
    <w:rsid w:val="00562F33"/>
    <w:rsid w:val="00564C70"/>
    <w:rsid w:val="0056503C"/>
    <w:rsid w:val="005655D5"/>
    <w:rsid w:val="005660FC"/>
    <w:rsid w:val="00570875"/>
    <w:rsid w:val="00570A17"/>
    <w:rsid w:val="00570C97"/>
    <w:rsid w:val="00574530"/>
    <w:rsid w:val="00577B66"/>
    <w:rsid w:val="005812CF"/>
    <w:rsid w:val="0058220D"/>
    <w:rsid w:val="00583412"/>
    <w:rsid w:val="00583664"/>
    <w:rsid w:val="00583FCA"/>
    <w:rsid w:val="005845B0"/>
    <w:rsid w:val="00595B8F"/>
    <w:rsid w:val="0059613D"/>
    <w:rsid w:val="00597365"/>
    <w:rsid w:val="005A0F63"/>
    <w:rsid w:val="005A1225"/>
    <w:rsid w:val="005A30BF"/>
    <w:rsid w:val="005A5502"/>
    <w:rsid w:val="005A62CF"/>
    <w:rsid w:val="005A6936"/>
    <w:rsid w:val="005B1056"/>
    <w:rsid w:val="005B1C57"/>
    <w:rsid w:val="005C0CEC"/>
    <w:rsid w:val="005C4B58"/>
    <w:rsid w:val="005C4CD9"/>
    <w:rsid w:val="005D009C"/>
    <w:rsid w:val="005D011A"/>
    <w:rsid w:val="005D24B6"/>
    <w:rsid w:val="005D2FFB"/>
    <w:rsid w:val="005E2BE3"/>
    <w:rsid w:val="005E3F5E"/>
    <w:rsid w:val="005F1699"/>
    <w:rsid w:val="005F20D4"/>
    <w:rsid w:val="005F2B1D"/>
    <w:rsid w:val="005F40E3"/>
    <w:rsid w:val="005F5CE0"/>
    <w:rsid w:val="00601D7A"/>
    <w:rsid w:val="00602348"/>
    <w:rsid w:val="00603A9D"/>
    <w:rsid w:val="00605054"/>
    <w:rsid w:val="0060544A"/>
    <w:rsid w:val="0060770B"/>
    <w:rsid w:val="00610DE0"/>
    <w:rsid w:val="006119AB"/>
    <w:rsid w:val="0061500B"/>
    <w:rsid w:val="00615671"/>
    <w:rsid w:val="006162A4"/>
    <w:rsid w:val="00617BA7"/>
    <w:rsid w:val="00620ED3"/>
    <w:rsid w:val="00620F34"/>
    <w:rsid w:val="00621B6B"/>
    <w:rsid w:val="00621BB0"/>
    <w:rsid w:val="0062354E"/>
    <w:rsid w:val="00623937"/>
    <w:rsid w:val="00627C5F"/>
    <w:rsid w:val="00630263"/>
    <w:rsid w:val="00636DA9"/>
    <w:rsid w:val="0063713A"/>
    <w:rsid w:val="00642131"/>
    <w:rsid w:val="0064458A"/>
    <w:rsid w:val="006448B0"/>
    <w:rsid w:val="00646E18"/>
    <w:rsid w:val="00647601"/>
    <w:rsid w:val="00647EF6"/>
    <w:rsid w:val="0065178D"/>
    <w:rsid w:val="0065250E"/>
    <w:rsid w:val="00652C12"/>
    <w:rsid w:val="00654948"/>
    <w:rsid w:val="00655A0C"/>
    <w:rsid w:val="006576FF"/>
    <w:rsid w:val="00660419"/>
    <w:rsid w:val="0066057E"/>
    <w:rsid w:val="00661DC5"/>
    <w:rsid w:val="00663BDF"/>
    <w:rsid w:val="00663FA2"/>
    <w:rsid w:val="00666DFF"/>
    <w:rsid w:val="0066717D"/>
    <w:rsid w:val="0067459C"/>
    <w:rsid w:val="00674A31"/>
    <w:rsid w:val="006757DD"/>
    <w:rsid w:val="0067660B"/>
    <w:rsid w:val="0067744C"/>
    <w:rsid w:val="00683B50"/>
    <w:rsid w:val="006846FA"/>
    <w:rsid w:val="00684F77"/>
    <w:rsid w:val="006943CE"/>
    <w:rsid w:val="00694A34"/>
    <w:rsid w:val="00694B4D"/>
    <w:rsid w:val="00695FEC"/>
    <w:rsid w:val="006A1C6B"/>
    <w:rsid w:val="006A3E77"/>
    <w:rsid w:val="006A5527"/>
    <w:rsid w:val="006A5A3D"/>
    <w:rsid w:val="006B0053"/>
    <w:rsid w:val="006B2A08"/>
    <w:rsid w:val="006C20BD"/>
    <w:rsid w:val="006C2502"/>
    <w:rsid w:val="006C59F6"/>
    <w:rsid w:val="006C5CA3"/>
    <w:rsid w:val="006C6B82"/>
    <w:rsid w:val="006D14BD"/>
    <w:rsid w:val="006D59F3"/>
    <w:rsid w:val="006D6727"/>
    <w:rsid w:val="006E0268"/>
    <w:rsid w:val="006E17F9"/>
    <w:rsid w:val="006E7C36"/>
    <w:rsid w:val="006E7F46"/>
    <w:rsid w:val="006F04B3"/>
    <w:rsid w:val="006F0586"/>
    <w:rsid w:val="006F2433"/>
    <w:rsid w:val="006F3645"/>
    <w:rsid w:val="006F41ED"/>
    <w:rsid w:val="006F4B89"/>
    <w:rsid w:val="006F4E37"/>
    <w:rsid w:val="006F52A7"/>
    <w:rsid w:val="006F5544"/>
    <w:rsid w:val="006F65A0"/>
    <w:rsid w:val="006F77C9"/>
    <w:rsid w:val="0070172F"/>
    <w:rsid w:val="00702248"/>
    <w:rsid w:val="00703F3B"/>
    <w:rsid w:val="00710355"/>
    <w:rsid w:val="00715AC3"/>
    <w:rsid w:val="007166F1"/>
    <w:rsid w:val="00724CD1"/>
    <w:rsid w:val="0073022D"/>
    <w:rsid w:val="00731894"/>
    <w:rsid w:val="00731A96"/>
    <w:rsid w:val="00731F41"/>
    <w:rsid w:val="00741D7E"/>
    <w:rsid w:val="00743586"/>
    <w:rsid w:val="00745FB5"/>
    <w:rsid w:val="007473F1"/>
    <w:rsid w:val="00747A83"/>
    <w:rsid w:val="007537F2"/>
    <w:rsid w:val="007549A6"/>
    <w:rsid w:val="00755CE8"/>
    <w:rsid w:val="00757D75"/>
    <w:rsid w:val="00764805"/>
    <w:rsid w:val="00771958"/>
    <w:rsid w:val="00772317"/>
    <w:rsid w:val="00773C57"/>
    <w:rsid w:val="00777E37"/>
    <w:rsid w:val="00782220"/>
    <w:rsid w:val="007833AC"/>
    <w:rsid w:val="007847DC"/>
    <w:rsid w:val="00795441"/>
    <w:rsid w:val="00795885"/>
    <w:rsid w:val="007A1476"/>
    <w:rsid w:val="007A2C5E"/>
    <w:rsid w:val="007A330D"/>
    <w:rsid w:val="007A365E"/>
    <w:rsid w:val="007A64BB"/>
    <w:rsid w:val="007A6A0C"/>
    <w:rsid w:val="007A7106"/>
    <w:rsid w:val="007B09CB"/>
    <w:rsid w:val="007B177D"/>
    <w:rsid w:val="007B5BFA"/>
    <w:rsid w:val="007B7819"/>
    <w:rsid w:val="007B7E41"/>
    <w:rsid w:val="007C1F80"/>
    <w:rsid w:val="007C4341"/>
    <w:rsid w:val="007C60E9"/>
    <w:rsid w:val="007C72C2"/>
    <w:rsid w:val="007D099F"/>
    <w:rsid w:val="007D09CF"/>
    <w:rsid w:val="007D254A"/>
    <w:rsid w:val="007D6CA5"/>
    <w:rsid w:val="007D726E"/>
    <w:rsid w:val="007E0F65"/>
    <w:rsid w:val="007E1BC1"/>
    <w:rsid w:val="007E4885"/>
    <w:rsid w:val="007E5098"/>
    <w:rsid w:val="007F6DAA"/>
    <w:rsid w:val="007F780E"/>
    <w:rsid w:val="008034F9"/>
    <w:rsid w:val="00807787"/>
    <w:rsid w:val="00810533"/>
    <w:rsid w:val="008134D9"/>
    <w:rsid w:val="00815518"/>
    <w:rsid w:val="00821576"/>
    <w:rsid w:val="00823181"/>
    <w:rsid w:val="00823243"/>
    <w:rsid w:val="00824B9A"/>
    <w:rsid w:val="00825239"/>
    <w:rsid w:val="0082615C"/>
    <w:rsid w:val="00832BB5"/>
    <w:rsid w:val="00832F05"/>
    <w:rsid w:val="00833AFC"/>
    <w:rsid w:val="00836018"/>
    <w:rsid w:val="00836B2F"/>
    <w:rsid w:val="0083749E"/>
    <w:rsid w:val="00845F79"/>
    <w:rsid w:val="00846803"/>
    <w:rsid w:val="00847856"/>
    <w:rsid w:val="008520AE"/>
    <w:rsid w:val="00861961"/>
    <w:rsid w:val="00863B2D"/>
    <w:rsid w:val="0086652D"/>
    <w:rsid w:val="008707EB"/>
    <w:rsid w:val="008716C7"/>
    <w:rsid w:val="0088120B"/>
    <w:rsid w:val="00883936"/>
    <w:rsid w:val="00887A1C"/>
    <w:rsid w:val="00890B7A"/>
    <w:rsid w:val="00893C5C"/>
    <w:rsid w:val="00894799"/>
    <w:rsid w:val="00895AE5"/>
    <w:rsid w:val="0089659B"/>
    <w:rsid w:val="00897D1C"/>
    <w:rsid w:val="008A03DA"/>
    <w:rsid w:val="008A2094"/>
    <w:rsid w:val="008A3B7B"/>
    <w:rsid w:val="008A41C1"/>
    <w:rsid w:val="008A6F12"/>
    <w:rsid w:val="008B0FE2"/>
    <w:rsid w:val="008B432A"/>
    <w:rsid w:val="008B746D"/>
    <w:rsid w:val="008C20E8"/>
    <w:rsid w:val="008C5A2D"/>
    <w:rsid w:val="008C6E4E"/>
    <w:rsid w:val="008D122D"/>
    <w:rsid w:val="008D1CAC"/>
    <w:rsid w:val="008D1EF3"/>
    <w:rsid w:val="008D2C34"/>
    <w:rsid w:val="008D36DA"/>
    <w:rsid w:val="008D4422"/>
    <w:rsid w:val="008E1A47"/>
    <w:rsid w:val="008E1CE4"/>
    <w:rsid w:val="008F0A90"/>
    <w:rsid w:val="008F16F7"/>
    <w:rsid w:val="008F18DF"/>
    <w:rsid w:val="008F41D8"/>
    <w:rsid w:val="008F60B8"/>
    <w:rsid w:val="00900778"/>
    <w:rsid w:val="00900D10"/>
    <w:rsid w:val="009021E3"/>
    <w:rsid w:val="00903678"/>
    <w:rsid w:val="00904DD6"/>
    <w:rsid w:val="00905FA1"/>
    <w:rsid w:val="00907C66"/>
    <w:rsid w:val="00910020"/>
    <w:rsid w:val="009107AF"/>
    <w:rsid w:val="0091334A"/>
    <w:rsid w:val="009148C6"/>
    <w:rsid w:val="009169E5"/>
    <w:rsid w:val="00917269"/>
    <w:rsid w:val="00926648"/>
    <w:rsid w:val="00926E71"/>
    <w:rsid w:val="0092759F"/>
    <w:rsid w:val="00930456"/>
    <w:rsid w:val="009315B1"/>
    <w:rsid w:val="00931E44"/>
    <w:rsid w:val="00936508"/>
    <w:rsid w:val="0093679F"/>
    <w:rsid w:val="00937590"/>
    <w:rsid w:val="00941892"/>
    <w:rsid w:val="00942C8A"/>
    <w:rsid w:val="00944F34"/>
    <w:rsid w:val="00944F6E"/>
    <w:rsid w:val="0095167B"/>
    <w:rsid w:val="009537B6"/>
    <w:rsid w:val="00953985"/>
    <w:rsid w:val="00957B3F"/>
    <w:rsid w:val="00960DE7"/>
    <w:rsid w:val="00961E29"/>
    <w:rsid w:val="00963838"/>
    <w:rsid w:val="00964409"/>
    <w:rsid w:val="00967E89"/>
    <w:rsid w:val="009704FB"/>
    <w:rsid w:val="00975494"/>
    <w:rsid w:val="0097651C"/>
    <w:rsid w:val="0097687D"/>
    <w:rsid w:val="009808BE"/>
    <w:rsid w:val="00983393"/>
    <w:rsid w:val="00983DE2"/>
    <w:rsid w:val="009855F8"/>
    <w:rsid w:val="00985AE1"/>
    <w:rsid w:val="0098741F"/>
    <w:rsid w:val="00991C50"/>
    <w:rsid w:val="009923CB"/>
    <w:rsid w:val="00995712"/>
    <w:rsid w:val="009970D8"/>
    <w:rsid w:val="009978C3"/>
    <w:rsid w:val="009A505B"/>
    <w:rsid w:val="009A53BB"/>
    <w:rsid w:val="009A53F1"/>
    <w:rsid w:val="009B514B"/>
    <w:rsid w:val="009B6BD9"/>
    <w:rsid w:val="009B76B6"/>
    <w:rsid w:val="009C30C5"/>
    <w:rsid w:val="009C3396"/>
    <w:rsid w:val="009C370B"/>
    <w:rsid w:val="009D3327"/>
    <w:rsid w:val="009D5459"/>
    <w:rsid w:val="009D79AB"/>
    <w:rsid w:val="009E0757"/>
    <w:rsid w:val="009E1E50"/>
    <w:rsid w:val="009E24F6"/>
    <w:rsid w:val="009E2D28"/>
    <w:rsid w:val="009E3763"/>
    <w:rsid w:val="009E506A"/>
    <w:rsid w:val="009E7303"/>
    <w:rsid w:val="009F5C8D"/>
    <w:rsid w:val="00A0216D"/>
    <w:rsid w:val="00A037B6"/>
    <w:rsid w:val="00A068A8"/>
    <w:rsid w:val="00A07748"/>
    <w:rsid w:val="00A078EC"/>
    <w:rsid w:val="00A14330"/>
    <w:rsid w:val="00A14842"/>
    <w:rsid w:val="00A1507A"/>
    <w:rsid w:val="00A17B60"/>
    <w:rsid w:val="00A228CC"/>
    <w:rsid w:val="00A2343B"/>
    <w:rsid w:val="00A23C82"/>
    <w:rsid w:val="00A24A26"/>
    <w:rsid w:val="00A24E11"/>
    <w:rsid w:val="00A25262"/>
    <w:rsid w:val="00A25A80"/>
    <w:rsid w:val="00A27B4B"/>
    <w:rsid w:val="00A27CE2"/>
    <w:rsid w:val="00A34AB3"/>
    <w:rsid w:val="00A34DF5"/>
    <w:rsid w:val="00A37A07"/>
    <w:rsid w:val="00A404B4"/>
    <w:rsid w:val="00A40FB0"/>
    <w:rsid w:val="00A448CF"/>
    <w:rsid w:val="00A44CDD"/>
    <w:rsid w:val="00A4531E"/>
    <w:rsid w:val="00A45E9A"/>
    <w:rsid w:val="00A461E9"/>
    <w:rsid w:val="00A504FD"/>
    <w:rsid w:val="00A54254"/>
    <w:rsid w:val="00A5546D"/>
    <w:rsid w:val="00A64056"/>
    <w:rsid w:val="00A66191"/>
    <w:rsid w:val="00A724E4"/>
    <w:rsid w:val="00A772EE"/>
    <w:rsid w:val="00A77A11"/>
    <w:rsid w:val="00A77A6B"/>
    <w:rsid w:val="00A77E4E"/>
    <w:rsid w:val="00A8506D"/>
    <w:rsid w:val="00A85316"/>
    <w:rsid w:val="00A86399"/>
    <w:rsid w:val="00A90B4B"/>
    <w:rsid w:val="00A95CFA"/>
    <w:rsid w:val="00A96B59"/>
    <w:rsid w:val="00A9728C"/>
    <w:rsid w:val="00A97BF4"/>
    <w:rsid w:val="00AA06CE"/>
    <w:rsid w:val="00AA6E91"/>
    <w:rsid w:val="00AB090F"/>
    <w:rsid w:val="00AB2650"/>
    <w:rsid w:val="00AB47CF"/>
    <w:rsid w:val="00AB55B0"/>
    <w:rsid w:val="00AB5ECE"/>
    <w:rsid w:val="00AB6EA5"/>
    <w:rsid w:val="00AC0419"/>
    <w:rsid w:val="00AC2537"/>
    <w:rsid w:val="00AC54E6"/>
    <w:rsid w:val="00AC6F36"/>
    <w:rsid w:val="00AC7A47"/>
    <w:rsid w:val="00AD1655"/>
    <w:rsid w:val="00AD202C"/>
    <w:rsid w:val="00AD4781"/>
    <w:rsid w:val="00AD4D7A"/>
    <w:rsid w:val="00AE01C1"/>
    <w:rsid w:val="00AE1D15"/>
    <w:rsid w:val="00AE289F"/>
    <w:rsid w:val="00AE2AE9"/>
    <w:rsid w:val="00AE5E87"/>
    <w:rsid w:val="00AE6D26"/>
    <w:rsid w:val="00AF103D"/>
    <w:rsid w:val="00AF1426"/>
    <w:rsid w:val="00AF2C0E"/>
    <w:rsid w:val="00AF4B89"/>
    <w:rsid w:val="00AF4ED8"/>
    <w:rsid w:val="00B0098F"/>
    <w:rsid w:val="00B01527"/>
    <w:rsid w:val="00B02949"/>
    <w:rsid w:val="00B04507"/>
    <w:rsid w:val="00B04813"/>
    <w:rsid w:val="00B05C60"/>
    <w:rsid w:val="00B06B7D"/>
    <w:rsid w:val="00B06DF5"/>
    <w:rsid w:val="00B118B0"/>
    <w:rsid w:val="00B16FCF"/>
    <w:rsid w:val="00B176ED"/>
    <w:rsid w:val="00B2005F"/>
    <w:rsid w:val="00B215C2"/>
    <w:rsid w:val="00B228F8"/>
    <w:rsid w:val="00B23F6B"/>
    <w:rsid w:val="00B24B25"/>
    <w:rsid w:val="00B30E5D"/>
    <w:rsid w:val="00B350D9"/>
    <w:rsid w:val="00B401EF"/>
    <w:rsid w:val="00B41A09"/>
    <w:rsid w:val="00B45B8C"/>
    <w:rsid w:val="00B45E24"/>
    <w:rsid w:val="00B466EA"/>
    <w:rsid w:val="00B46AD3"/>
    <w:rsid w:val="00B5089F"/>
    <w:rsid w:val="00B52F9D"/>
    <w:rsid w:val="00B55C80"/>
    <w:rsid w:val="00B564D8"/>
    <w:rsid w:val="00B60AD2"/>
    <w:rsid w:val="00B66B66"/>
    <w:rsid w:val="00B70C3E"/>
    <w:rsid w:val="00B71D1B"/>
    <w:rsid w:val="00B76017"/>
    <w:rsid w:val="00B7656C"/>
    <w:rsid w:val="00B77122"/>
    <w:rsid w:val="00B77EF9"/>
    <w:rsid w:val="00B80B4F"/>
    <w:rsid w:val="00B81425"/>
    <w:rsid w:val="00B86485"/>
    <w:rsid w:val="00B91D86"/>
    <w:rsid w:val="00B94D38"/>
    <w:rsid w:val="00B96294"/>
    <w:rsid w:val="00BA5892"/>
    <w:rsid w:val="00BA6DFA"/>
    <w:rsid w:val="00BB1E64"/>
    <w:rsid w:val="00BB299F"/>
    <w:rsid w:val="00BB3E8B"/>
    <w:rsid w:val="00BB59E4"/>
    <w:rsid w:val="00BB6BC1"/>
    <w:rsid w:val="00BC1DE4"/>
    <w:rsid w:val="00BC626D"/>
    <w:rsid w:val="00BC644C"/>
    <w:rsid w:val="00BD2D63"/>
    <w:rsid w:val="00BD3C7C"/>
    <w:rsid w:val="00BE1E6E"/>
    <w:rsid w:val="00BE29B9"/>
    <w:rsid w:val="00BE5107"/>
    <w:rsid w:val="00BE5164"/>
    <w:rsid w:val="00BE711A"/>
    <w:rsid w:val="00BF07E7"/>
    <w:rsid w:val="00BF0BDE"/>
    <w:rsid w:val="00BF39AF"/>
    <w:rsid w:val="00BF3DEC"/>
    <w:rsid w:val="00BF3E1A"/>
    <w:rsid w:val="00BF7F6C"/>
    <w:rsid w:val="00C04973"/>
    <w:rsid w:val="00C05B27"/>
    <w:rsid w:val="00C05DFA"/>
    <w:rsid w:val="00C109DF"/>
    <w:rsid w:val="00C15114"/>
    <w:rsid w:val="00C1677C"/>
    <w:rsid w:val="00C204F9"/>
    <w:rsid w:val="00C21490"/>
    <w:rsid w:val="00C22B72"/>
    <w:rsid w:val="00C23B5F"/>
    <w:rsid w:val="00C2448F"/>
    <w:rsid w:val="00C2548A"/>
    <w:rsid w:val="00C25591"/>
    <w:rsid w:val="00C27FB3"/>
    <w:rsid w:val="00C30C4C"/>
    <w:rsid w:val="00C30D8B"/>
    <w:rsid w:val="00C30FED"/>
    <w:rsid w:val="00C33785"/>
    <w:rsid w:val="00C338AB"/>
    <w:rsid w:val="00C4082C"/>
    <w:rsid w:val="00C41119"/>
    <w:rsid w:val="00C41BC2"/>
    <w:rsid w:val="00C42B67"/>
    <w:rsid w:val="00C433C0"/>
    <w:rsid w:val="00C455D7"/>
    <w:rsid w:val="00C50406"/>
    <w:rsid w:val="00C505AD"/>
    <w:rsid w:val="00C533D2"/>
    <w:rsid w:val="00C54AFD"/>
    <w:rsid w:val="00C55140"/>
    <w:rsid w:val="00C555A9"/>
    <w:rsid w:val="00C62C2A"/>
    <w:rsid w:val="00C63657"/>
    <w:rsid w:val="00C65699"/>
    <w:rsid w:val="00C668B2"/>
    <w:rsid w:val="00C66F7C"/>
    <w:rsid w:val="00C713DC"/>
    <w:rsid w:val="00C715BD"/>
    <w:rsid w:val="00C75D7F"/>
    <w:rsid w:val="00C76B23"/>
    <w:rsid w:val="00C77A21"/>
    <w:rsid w:val="00C8052F"/>
    <w:rsid w:val="00C80BD7"/>
    <w:rsid w:val="00C84F6C"/>
    <w:rsid w:val="00C92975"/>
    <w:rsid w:val="00C92B7B"/>
    <w:rsid w:val="00C92DF9"/>
    <w:rsid w:val="00C9469B"/>
    <w:rsid w:val="00C96657"/>
    <w:rsid w:val="00CA0B24"/>
    <w:rsid w:val="00CA0FCD"/>
    <w:rsid w:val="00CA47E4"/>
    <w:rsid w:val="00CA5AD1"/>
    <w:rsid w:val="00CB0470"/>
    <w:rsid w:val="00CB457C"/>
    <w:rsid w:val="00CB4A89"/>
    <w:rsid w:val="00CB5310"/>
    <w:rsid w:val="00CB54A7"/>
    <w:rsid w:val="00CB66F9"/>
    <w:rsid w:val="00CC02B5"/>
    <w:rsid w:val="00CC1C53"/>
    <w:rsid w:val="00CC3507"/>
    <w:rsid w:val="00CC3922"/>
    <w:rsid w:val="00CC5AF7"/>
    <w:rsid w:val="00CC6EE7"/>
    <w:rsid w:val="00CD11A6"/>
    <w:rsid w:val="00CD4D98"/>
    <w:rsid w:val="00CD5262"/>
    <w:rsid w:val="00CD556C"/>
    <w:rsid w:val="00CD61C5"/>
    <w:rsid w:val="00CD692E"/>
    <w:rsid w:val="00CE4749"/>
    <w:rsid w:val="00CE4D51"/>
    <w:rsid w:val="00CE6672"/>
    <w:rsid w:val="00CF34F7"/>
    <w:rsid w:val="00CF4087"/>
    <w:rsid w:val="00CF4B2E"/>
    <w:rsid w:val="00CF5DB7"/>
    <w:rsid w:val="00CF6FC6"/>
    <w:rsid w:val="00D02F99"/>
    <w:rsid w:val="00D05755"/>
    <w:rsid w:val="00D1099E"/>
    <w:rsid w:val="00D10A69"/>
    <w:rsid w:val="00D10FAC"/>
    <w:rsid w:val="00D14D36"/>
    <w:rsid w:val="00D169D4"/>
    <w:rsid w:val="00D16A42"/>
    <w:rsid w:val="00D16E19"/>
    <w:rsid w:val="00D20494"/>
    <w:rsid w:val="00D22D6B"/>
    <w:rsid w:val="00D2676C"/>
    <w:rsid w:val="00D2786C"/>
    <w:rsid w:val="00D279C8"/>
    <w:rsid w:val="00D3098D"/>
    <w:rsid w:val="00D3264E"/>
    <w:rsid w:val="00D32BD7"/>
    <w:rsid w:val="00D33109"/>
    <w:rsid w:val="00D331FC"/>
    <w:rsid w:val="00D34833"/>
    <w:rsid w:val="00D36FCD"/>
    <w:rsid w:val="00D41C89"/>
    <w:rsid w:val="00D4670D"/>
    <w:rsid w:val="00D54216"/>
    <w:rsid w:val="00D5441E"/>
    <w:rsid w:val="00D56421"/>
    <w:rsid w:val="00D56847"/>
    <w:rsid w:val="00D64825"/>
    <w:rsid w:val="00D71DE7"/>
    <w:rsid w:val="00D72A5D"/>
    <w:rsid w:val="00D738BF"/>
    <w:rsid w:val="00D74E39"/>
    <w:rsid w:val="00D76862"/>
    <w:rsid w:val="00D76A47"/>
    <w:rsid w:val="00D84C67"/>
    <w:rsid w:val="00D8502C"/>
    <w:rsid w:val="00D926BF"/>
    <w:rsid w:val="00D93903"/>
    <w:rsid w:val="00D94888"/>
    <w:rsid w:val="00D94C06"/>
    <w:rsid w:val="00D97230"/>
    <w:rsid w:val="00D97C2C"/>
    <w:rsid w:val="00DA141F"/>
    <w:rsid w:val="00DA1AA2"/>
    <w:rsid w:val="00DA2A0A"/>
    <w:rsid w:val="00DA37B7"/>
    <w:rsid w:val="00DA3807"/>
    <w:rsid w:val="00DA3C06"/>
    <w:rsid w:val="00DA4B3A"/>
    <w:rsid w:val="00DB194D"/>
    <w:rsid w:val="00DB1971"/>
    <w:rsid w:val="00DB4D89"/>
    <w:rsid w:val="00DB5F3C"/>
    <w:rsid w:val="00DB7E2B"/>
    <w:rsid w:val="00DB7FF0"/>
    <w:rsid w:val="00DC023D"/>
    <w:rsid w:val="00DC1691"/>
    <w:rsid w:val="00DC24C4"/>
    <w:rsid w:val="00DC66F0"/>
    <w:rsid w:val="00DC6C16"/>
    <w:rsid w:val="00DD18C4"/>
    <w:rsid w:val="00DE00E7"/>
    <w:rsid w:val="00DE1D86"/>
    <w:rsid w:val="00DE1D89"/>
    <w:rsid w:val="00DE5F32"/>
    <w:rsid w:val="00DF4C68"/>
    <w:rsid w:val="00DF6837"/>
    <w:rsid w:val="00E01DBB"/>
    <w:rsid w:val="00E0303E"/>
    <w:rsid w:val="00E12DA4"/>
    <w:rsid w:val="00E130E6"/>
    <w:rsid w:val="00E13205"/>
    <w:rsid w:val="00E14A61"/>
    <w:rsid w:val="00E14B00"/>
    <w:rsid w:val="00E14F32"/>
    <w:rsid w:val="00E171E7"/>
    <w:rsid w:val="00E21057"/>
    <w:rsid w:val="00E213DE"/>
    <w:rsid w:val="00E225D3"/>
    <w:rsid w:val="00E235DF"/>
    <w:rsid w:val="00E24E89"/>
    <w:rsid w:val="00E303B3"/>
    <w:rsid w:val="00E36716"/>
    <w:rsid w:val="00E3717F"/>
    <w:rsid w:val="00E4031C"/>
    <w:rsid w:val="00E413BF"/>
    <w:rsid w:val="00E462AB"/>
    <w:rsid w:val="00E46BF5"/>
    <w:rsid w:val="00E510C8"/>
    <w:rsid w:val="00E5176D"/>
    <w:rsid w:val="00E57623"/>
    <w:rsid w:val="00E5781F"/>
    <w:rsid w:val="00E57F34"/>
    <w:rsid w:val="00E61DEF"/>
    <w:rsid w:val="00E62173"/>
    <w:rsid w:val="00E6554D"/>
    <w:rsid w:val="00E67C07"/>
    <w:rsid w:val="00E67DF7"/>
    <w:rsid w:val="00E749DC"/>
    <w:rsid w:val="00E74D3B"/>
    <w:rsid w:val="00E75A6F"/>
    <w:rsid w:val="00E80D7A"/>
    <w:rsid w:val="00E815DA"/>
    <w:rsid w:val="00E82906"/>
    <w:rsid w:val="00E83540"/>
    <w:rsid w:val="00E908BA"/>
    <w:rsid w:val="00E9094F"/>
    <w:rsid w:val="00E92920"/>
    <w:rsid w:val="00E9479B"/>
    <w:rsid w:val="00E97572"/>
    <w:rsid w:val="00EA1588"/>
    <w:rsid w:val="00EA2D80"/>
    <w:rsid w:val="00EA6F54"/>
    <w:rsid w:val="00EB3F4D"/>
    <w:rsid w:val="00EB5A28"/>
    <w:rsid w:val="00EC000E"/>
    <w:rsid w:val="00EC460B"/>
    <w:rsid w:val="00EC784A"/>
    <w:rsid w:val="00ED0F41"/>
    <w:rsid w:val="00ED707F"/>
    <w:rsid w:val="00EE197D"/>
    <w:rsid w:val="00EE3D19"/>
    <w:rsid w:val="00EE5EF3"/>
    <w:rsid w:val="00EE729A"/>
    <w:rsid w:val="00EF4C46"/>
    <w:rsid w:val="00EF509A"/>
    <w:rsid w:val="00EF692D"/>
    <w:rsid w:val="00EF7A87"/>
    <w:rsid w:val="00EF7C0E"/>
    <w:rsid w:val="00F01811"/>
    <w:rsid w:val="00F0682F"/>
    <w:rsid w:val="00F15FE8"/>
    <w:rsid w:val="00F2250A"/>
    <w:rsid w:val="00F23BD4"/>
    <w:rsid w:val="00F242CE"/>
    <w:rsid w:val="00F256C2"/>
    <w:rsid w:val="00F32744"/>
    <w:rsid w:val="00F35F28"/>
    <w:rsid w:val="00F40AAE"/>
    <w:rsid w:val="00F41EFB"/>
    <w:rsid w:val="00F44CE7"/>
    <w:rsid w:val="00F46C21"/>
    <w:rsid w:val="00F471E7"/>
    <w:rsid w:val="00F47BA8"/>
    <w:rsid w:val="00F50D92"/>
    <w:rsid w:val="00F52623"/>
    <w:rsid w:val="00F52C20"/>
    <w:rsid w:val="00F54222"/>
    <w:rsid w:val="00F54F34"/>
    <w:rsid w:val="00F61482"/>
    <w:rsid w:val="00F622E9"/>
    <w:rsid w:val="00F63930"/>
    <w:rsid w:val="00F70121"/>
    <w:rsid w:val="00F70A13"/>
    <w:rsid w:val="00F73277"/>
    <w:rsid w:val="00F74BED"/>
    <w:rsid w:val="00F74FE5"/>
    <w:rsid w:val="00F77D72"/>
    <w:rsid w:val="00F81A8F"/>
    <w:rsid w:val="00F82162"/>
    <w:rsid w:val="00F83369"/>
    <w:rsid w:val="00F8555C"/>
    <w:rsid w:val="00F91FD1"/>
    <w:rsid w:val="00F93FE3"/>
    <w:rsid w:val="00F9413E"/>
    <w:rsid w:val="00F942E9"/>
    <w:rsid w:val="00F95049"/>
    <w:rsid w:val="00F96EA8"/>
    <w:rsid w:val="00FA0602"/>
    <w:rsid w:val="00FA1F54"/>
    <w:rsid w:val="00FA2B36"/>
    <w:rsid w:val="00FB29C9"/>
    <w:rsid w:val="00FB2AB3"/>
    <w:rsid w:val="00FB6110"/>
    <w:rsid w:val="00FB651A"/>
    <w:rsid w:val="00FB6876"/>
    <w:rsid w:val="00FB6A9A"/>
    <w:rsid w:val="00FC1A38"/>
    <w:rsid w:val="00FC1B47"/>
    <w:rsid w:val="00FC364D"/>
    <w:rsid w:val="00FC4E0D"/>
    <w:rsid w:val="00FC6FED"/>
    <w:rsid w:val="00FD0FEF"/>
    <w:rsid w:val="00FD2037"/>
    <w:rsid w:val="00FD322D"/>
    <w:rsid w:val="00FD45F4"/>
    <w:rsid w:val="00FD4EC6"/>
    <w:rsid w:val="00FD57D3"/>
    <w:rsid w:val="00FD5CDF"/>
    <w:rsid w:val="00FD6F7E"/>
    <w:rsid w:val="00FD7E89"/>
    <w:rsid w:val="00FE0987"/>
    <w:rsid w:val="00FE3CE3"/>
    <w:rsid w:val="00FE51D2"/>
    <w:rsid w:val="00FE6C4F"/>
    <w:rsid w:val="00FE6D9F"/>
    <w:rsid w:val="00FF05DD"/>
    <w:rsid w:val="019633A1"/>
    <w:rsid w:val="156A7B20"/>
    <w:rsid w:val="3A1A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semiHidden="0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qFormat="1"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qFormat="1"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annotation reference"/>
    <w:basedOn w:val="2"/>
    <w:semiHidden/>
    <w:unhideWhenUsed/>
    <w:uiPriority w:val="99"/>
    <w:rPr>
      <w:sz w:val="16"/>
      <w:szCs w:val="16"/>
    </w:rPr>
  </w:style>
  <w:style w:type="paragraph" w:styleId="6">
    <w:name w:val="annotation text"/>
    <w:basedOn w:val="1"/>
    <w:link w:val="21"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7">
    <w:name w:val="annotation subject"/>
    <w:basedOn w:val="6"/>
    <w:next w:val="6"/>
    <w:link w:val="22"/>
    <w:semiHidden/>
    <w:unhideWhenUsed/>
    <w:uiPriority w:val="99"/>
    <w:rPr>
      <w:b/>
      <w:bCs/>
    </w:rPr>
  </w:style>
  <w:style w:type="character" w:styleId="8">
    <w:name w:val="endnote reference"/>
    <w:basedOn w:val="2"/>
    <w:semiHidden/>
    <w:unhideWhenUsed/>
    <w:qFormat/>
    <w:uiPriority w:val="99"/>
    <w:rPr>
      <w:vertAlign w:val="superscript"/>
    </w:rPr>
  </w:style>
  <w:style w:type="paragraph" w:styleId="9">
    <w:name w:val="endnote text"/>
    <w:basedOn w:val="1"/>
    <w:link w:val="26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10">
    <w:name w:val="footer"/>
    <w:basedOn w:val="1"/>
    <w:link w:val="19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11">
    <w:name w:val="footnote reference"/>
    <w:basedOn w:val="2"/>
    <w:semiHidden/>
    <w:unhideWhenUsed/>
    <w:qFormat/>
    <w:uiPriority w:val="99"/>
    <w:rPr>
      <w:vertAlign w:val="superscript"/>
    </w:rPr>
  </w:style>
  <w:style w:type="paragraph" w:styleId="12">
    <w:name w:val="footnote text"/>
    <w:basedOn w:val="1"/>
    <w:link w:val="23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13">
    <w:name w:val="header"/>
    <w:basedOn w:val="1"/>
    <w:link w:val="18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14">
    <w:name w:val="Hyperlink"/>
    <w:uiPriority w:val="99"/>
    <w:rPr>
      <w:color w:val="0000FF"/>
      <w:u w:val="single"/>
    </w:rPr>
  </w:style>
  <w:style w:type="table" w:styleId="15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17">
    <w:name w:val="List Paragraph"/>
    <w:basedOn w:val="1"/>
    <w:link w:val="20"/>
    <w:qFormat/>
    <w:uiPriority w:val="34"/>
    <w:pPr>
      <w:ind w:left="720"/>
      <w:contextualSpacing/>
    </w:pPr>
  </w:style>
  <w:style w:type="character" w:customStyle="1" w:styleId="18">
    <w:name w:val="Header Char"/>
    <w:basedOn w:val="2"/>
    <w:link w:val="13"/>
    <w:qFormat/>
    <w:uiPriority w:val="99"/>
  </w:style>
  <w:style w:type="character" w:customStyle="1" w:styleId="19">
    <w:name w:val="Footer Char"/>
    <w:basedOn w:val="2"/>
    <w:link w:val="10"/>
    <w:qFormat/>
    <w:uiPriority w:val="99"/>
  </w:style>
  <w:style w:type="character" w:customStyle="1" w:styleId="20">
    <w:name w:val="List Paragraph Char"/>
    <w:link w:val="17"/>
    <w:qFormat/>
    <w:uiPriority w:val="34"/>
  </w:style>
  <w:style w:type="character" w:customStyle="1" w:styleId="21">
    <w:name w:val="Comment Text Char"/>
    <w:basedOn w:val="2"/>
    <w:link w:val="6"/>
    <w:uiPriority w:val="99"/>
    <w:rPr>
      <w:sz w:val="20"/>
      <w:szCs w:val="20"/>
    </w:rPr>
  </w:style>
  <w:style w:type="character" w:customStyle="1" w:styleId="22">
    <w:name w:val="Comment Subject Char"/>
    <w:basedOn w:val="21"/>
    <w:link w:val="7"/>
    <w:semiHidden/>
    <w:qFormat/>
    <w:uiPriority w:val="99"/>
    <w:rPr>
      <w:b/>
      <w:bCs/>
      <w:sz w:val="20"/>
      <w:szCs w:val="20"/>
    </w:rPr>
  </w:style>
  <w:style w:type="character" w:customStyle="1" w:styleId="23">
    <w:name w:val="Footnote Text Char"/>
    <w:basedOn w:val="2"/>
    <w:link w:val="12"/>
    <w:semiHidden/>
    <w:qFormat/>
    <w:uiPriority w:val="99"/>
    <w:rPr>
      <w:sz w:val="20"/>
      <w:szCs w:val="20"/>
    </w:rPr>
  </w:style>
  <w:style w:type="character" w:customStyle="1" w:styleId="24">
    <w:name w:val="Font Style35"/>
    <w:qFormat/>
    <w:uiPriority w:val="0"/>
    <w:rPr>
      <w:rFonts w:ascii="Arial" w:hAnsi="Arial" w:cs="Arial"/>
      <w:sz w:val="16"/>
      <w:szCs w:val="16"/>
    </w:rPr>
  </w:style>
  <w:style w:type="paragraph" w:customStyle="1" w:styleId="25">
    <w:name w:val="Listă paragraf"/>
    <w:basedOn w:val="1"/>
    <w:qFormat/>
    <w:uiPriority w:val="0"/>
    <w:pPr>
      <w:spacing w:after="0" w:line="240" w:lineRule="auto"/>
      <w:ind w:left="708"/>
    </w:pPr>
    <w:rPr>
      <w:rFonts w:ascii="Times New Roman" w:hAnsi="Times New Roman" w:eastAsia="Times New Roman" w:cs="Times New Roman"/>
      <w:sz w:val="24"/>
      <w:szCs w:val="24"/>
      <w:lang w:val="ro-RO" w:eastAsia="ro-RO"/>
    </w:rPr>
  </w:style>
  <w:style w:type="character" w:customStyle="1" w:styleId="26">
    <w:name w:val="Endnote Text Char"/>
    <w:basedOn w:val="2"/>
    <w:link w:val="9"/>
    <w:semiHidden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056EC-B9F7-4455-9CEE-DB474A7359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1462</Words>
  <Characters>8485</Characters>
  <Lines>70</Lines>
  <Paragraphs>19</Paragraphs>
  <TotalTime>37</TotalTime>
  <ScaleCrop>false</ScaleCrop>
  <LinksUpToDate>false</LinksUpToDate>
  <CharactersWithSpaces>9928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2022-01-04T14:10:00Z</dcterms:created>
  <dc:creator>Roxana Florentina Derihaci</dc:creator>
  <cp:lastModifiedBy>pc</cp:lastModifiedBy>
  <cp:lastPrinted>2023-06-07T12:14:00Z</cp:lastPrinted>
  <dcterms:modified xsi:type="dcterms:W3CDTF">2023-06-07T12:20:24Z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3B09EFA027CF4656837B48DB6E13C87B</vt:lpwstr>
  </property>
</Properties>
</file>